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693"/>
        <w:gridCol w:w="2268"/>
      </w:tblGrid>
      <w:tr w:rsidR="00E90837" w:rsidRPr="007E7D40" w:rsidTr="006D67FF">
        <w:tc>
          <w:tcPr>
            <w:tcW w:w="5949" w:type="dxa"/>
          </w:tcPr>
          <w:p w:rsidR="00E90837" w:rsidRPr="007E7D40" w:rsidRDefault="00E90837" w:rsidP="006D67FF">
            <w:pPr>
              <w:spacing w:before="120" w:after="60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40"/>
                <w:szCs w:val="40"/>
                <w:lang w:val="ru-RU"/>
              </w:rPr>
              <w:t>Приемная квитанция</w:t>
            </w:r>
          </w:p>
          <w:p w:rsidR="00E90837" w:rsidRPr="00A13D0C" w:rsidRDefault="00E90837" w:rsidP="006D67FF">
            <w:pPr>
              <w:tabs>
                <w:tab w:val="left" w:pos="1574"/>
                <w:tab w:val="left" w:pos="2773"/>
              </w:tabs>
              <w:spacing w:before="120" w:after="120"/>
              <w:ind w:left="113" w:right="113"/>
              <w:rPr>
                <w:rFonts w:ascii="Arial" w:hAnsi="Arial" w:cs="Arial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spacing w:val="-4"/>
                <w:sz w:val="20"/>
              </w:rPr>
              <w:t xml:space="preserve">Заказ </w:t>
            </w:r>
            <w:r w:rsidRPr="007E7D40">
              <w:rPr>
                <w:rFonts w:ascii="Arial" w:hAnsi="Arial" w:cs="Arial" w:hint="cs"/>
                <w:sz w:val="20"/>
              </w:rPr>
              <w:t xml:space="preserve">№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  <w:r w:rsidRPr="007E7D40">
              <w:rPr>
                <w:rFonts w:ascii="Arial" w:hAnsi="Arial" w:cs="Arial" w:hint="cs"/>
                <w:sz w:val="20"/>
              </w:rPr>
              <w:t xml:space="preserve">от </w:t>
            </w:r>
            <w:r w:rsidRPr="007E7D40">
              <w:rPr>
                <w:rFonts w:ascii="Arial" w:hAnsi="Arial" w:cs="Arial" w:hint="cs"/>
                <w:sz w:val="20"/>
                <w:u w:val="single"/>
              </w:rPr>
              <w:tab/>
            </w:r>
          </w:p>
        </w:tc>
        <w:tc>
          <w:tcPr>
            <w:tcW w:w="2693" w:type="dxa"/>
          </w:tcPr>
          <w:p w:rsidR="00E90837" w:rsidRPr="007E7D40" w:rsidRDefault="00E90837" w:rsidP="006D67F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название вашей компании, адрес и номер телефона</w:t>
            </w:r>
          </w:p>
        </w:tc>
        <w:tc>
          <w:tcPr>
            <w:tcW w:w="2268" w:type="dxa"/>
          </w:tcPr>
          <w:p w:rsidR="00E90837" w:rsidRPr="007E7D40" w:rsidRDefault="00E90837" w:rsidP="006D67FF">
            <w:pPr>
              <w:spacing w:before="120" w:after="120"/>
              <w:ind w:left="113" w:right="113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Добавьте логотип вашей компании</w:t>
            </w:r>
          </w:p>
        </w:tc>
      </w:tr>
    </w:tbl>
    <w:p w:rsidR="004753EA" w:rsidRPr="007E7D40" w:rsidRDefault="004753EA">
      <w:pPr>
        <w:rPr>
          <w:rFonts w:ascii="Arial" w:hAnsi="Arial" w:cs="Arial"/>
          <w:b/>
          <w:bCs/>
          <w:sz w:val="10"/>
          <w:szCs w:val="10"/>
          <w:lang w:val="ru-RU"/>
        </w:rPr>
      </w:pPr>
    </w:p>
    <w:tbl>
      <w:tblPr>
        <w:tblStyle w:val="ac"/>
        <w:tblW w:w="10910" w:type="dxa"/>
        <w:tblLayout w:type="fixed"/>
        <w:tblLook w:val="04A0" w:firstRow="1" w:lastRow="0" w:firstColumn="1" w:lastColumn="0" w:noHBand="0" w:noVBand="1"/>
      </w:tblPr>
      <w:tblGrid>
        <w:gridCol w:w="2689"/>
        <w:gridCol w:w="5244"/>
        <w:gridCol w:w="2977"/>
      </w:tblGrid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Имя клиента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Наведите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камеру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на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QR-код, чтобы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узнать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статус</w:t>
            </w:r>
            <w:r w:rsidRPr="007E7D40">
              <w:rPr>
                <w:rFonts w:ascii="Arial" w:hAnsi="Arial" w:cs="Arial" w:hint="cs"/>
                <w:spacing w:val="-9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pacing w:val="-2"/>
                <w:sz w:val="20"/>
              </w:rPr>
              <w:t>заказа</w:t>
            </w:r>
          </w:p>
        </w:tc>
      </w:tr>
      <w:tr w:rsidR="00083BFF" w:rsidRPr="00E90837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Устройство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Устройство клиента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Зарегитрируйтесь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 HelloClient и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 xml:space="preserve">используйте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виджет </w:t>
            </w:r>
            <w:r w:rsidRPr="007E7D40">
              <w:rPr>
                <w:rFonts w:ascii="Arial" w:hAnsi="Arial" w:cs="Arial" w:hint="cs"/>
                <w:b/>
                <w:bCs/>
                <w:i/>
                <w:color w:val="205C86"/>
                <w:sz w:val="20"/>
              </w:rPr>
              <w:t>"Статус заказа",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 либо удалите данный </w:t>
            </w:r>
            <w:r w:rsidRPr="007E7D40">
              <w:rPr>
                <w:rFonts w:ascii="Arial" w:hAnsi="Arial" w:cs="Arial" w:hint="cs"/>
                <w:i/>
                <w:color w:val="205C86"/>
                <w:spacing w:val="-2"/>
                <w:sz w:val="20"/>
              </w:rPr>
              <w:t>столбец</w:t>
            </w: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Описание внешнего вида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Комплектация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Комплектация (зарядное и т.д.)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Причина обращения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083BFF" w:rsidRPr="007E7D40" w:rsidTr="006D67FF">
        <w:tc>
          <w:tcPr>
            <w:tcW w:w="2689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Ориентировочная дата готовности</w:t>
            </w:r>
          </w:p>
        </w:tc>
        <w:tc>
          <w:tcPr>
            <w:tcW w:w="5244" w:type="dxa"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примерную дату готовности</w:t>
            </w:r>
          </w:p>
        </w:tc>
        <w:tc>
          <w:tcPr>
            <w:tcW w:w="2977" w:type="dxa"/>
            <w:vMerge/>
            <w:tcMar>
              <w:top w:w="57" w:type="dxa"/>
              <w:bottom w:w="57" w:type="dxa"/>
            </w:tcMar>
          </w:tcPr>
          <w:p w:rsidR="00083BFF" w:rsidRPr="007E7D40" w:rsidRDefault="00083BF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083BFF" w:rsidRPr="00A13D0C" w:rsidRDefault="00083BFF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083BFF" w:rsidRPr="007E7D40" w:rsidRDefault="00083BFF" w:rsidP="00083BFF">
      <w:pPr>
        <w:ind w:left="121"/>
        <w:rPr>
          <w:rFonts w:ascii="Arial" w:hAnsi="Arial" w:cs="Arial"/>
          <w:b/>
          <w:sz w:val="20"/>
          <w:lang w:val="ru-RU"/>
        </w:rPr>
      </w:pPr>
      <w:r w:rsidRPr="007E7D40">
        <w:rPr>
          <w:rFonts w:ascii="Arial" w:hAnsi="Arial" w:cs="Arial" w:hint="cs"/>
          <w:b/>
          <w:sz w:val="20"/>
        </w:rPr>
        <w:t>Условия</w:t>
      </w:r>
      <w:r w:rsidRPr="007E7D40">
        <w:rPr>
          <w:rFonts w:ascii="Arial" w:hAnsi="Arial" w:cs="Arial" w:hint="cs"/>
          <w:b/>
          <w:spacing w:val="-10"/>
          <w:sz w:val="20"/>
        </w:rPr>
        <w:t xml:space="preserve"> </w:t>
      </w:r>
      <w:r w:rsidRPr="007E7D40">
        <w:rPr>
          <w:rFonts w:ascii="Arial" w:hAnsi="Arial" w:cs="Arial" w:hint="cs"/>
          <w:b/>
          <w:sz w:val="20"/>
        </w:rPr>
        <w:t>оказания</w:t>
      </w:r>
      <w:r w:rsidRPr="007E7D40">
        <w:rPr>
          <w:rFonts w:ascii="Arial" w:hAnsi="Arial" w:cs="Arial" w:hint="cs"/>
          <w:b/>
          <w:spacing w:val="-9"/>
          <w:sz w:val="20"/>
        </w:rPr>
        <w:t xml:space="preserve"> </w:t>
      </w:r>
      <w:r w:rsidRPr="007E7D40">
        <w:rPr>
          <w:rFonts w:ascii="Arial" w:hAnsi="Arial" w:cs="Arial" w:hint="cs"/>
          <w:b/>
          <w:spacing w:val="-2"/>
          <w:sz w:val="20"/>
        </w:rPr>
        <w:t>услуг:</w:t>
      </w:r>
      <w:r w:rsidRPr="007E7D40">
        <w:rPr>
          <w:rFonts w:ascii="Arial" w:hAnsi="Arial" w:cs="Arial" w:hint="cs"/>
          <w:b/>
          <w:spacing w:val="-2"/>
          <w:sz w:val="20"/>
          <w:lang w:val="ru-RU"/>
        </w:rPr>
        <w:t xml:space="preserve"> </w:t>
      </w:r>
      <w:r w:rsidRPr="007E7D40">
        <w:rPr>
          <w:rFonts w:ascii="Arial" w:hAnsi="Arial" w:cs="Arial" w:hint="cs"/>
          <w:b/>
          <w:i/>
          <w:iCs/>
          <w:color w:val="215E99" w:themeColor="text2" w:themeTint="BF"/>
          <w:spacing w:val="-2"/>
          <w:sz w:val="20"/>
          <w:lang w:val="ru-RU"/>
        </w:rPr>
        <w:t>(здесь указаны условия для примера, вы можете вставить свои)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512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Клиент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принимает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себя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риск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возможной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полной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или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частичной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утраты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работоспособности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устройства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процессе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ремонта,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 xml:space="preserve">грубых нарушений пользователем условий эксплуатации, наличии следов попадания токопроводящей жидкости (коррозии) либо механических </w:t>
      </w:r>
      <w:r w:rsidRPr="007E7D40">
        <w:rPr>
          <w:rFonts w:ascii="Arial" w:hAnsi="Arial" w:cs="Arial" w:hint="cs"/>
          <w:spacing w:val="-2"/>
          <w:sz w:val="16"/>
        </w:rPr>
        <w:t>повреждений.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142" w:hanging="21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Сервисный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центр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несет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ответственности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возможную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потерю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данных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памяти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устройства,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также,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оставленные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Sim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Flash-</w:t>
      </w:r>
      <w:r w:rsidRPr="007E7D40">
        <w:rPr>
          <w:rFonts w:ascii="Arial" w:hAnsi="Arial" w:cs="Arial" w:hint="cs"/>
          <w:spacing w:val="-2"/>
          <w:sz w:val="16"/>
        </w:rPr>
        <w:t>карты.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354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Аппарат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принимается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ответственное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хранение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весь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обслуживания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(включая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диагностику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ремонт).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хранения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аппарата 30 дней с ориентировочной даты готовности. После данного срока аппарат утилизируется и претензии по нему не принимаются.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1116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обязуется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произвести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диагностику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ремонт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исключительно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заявленной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Клиентом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неисправности.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Время,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отведенное</w:t>
      </w:r>
      <w:r w:rsidRPr="007E7D40">
        <w:rPr>
          <w:rFonts w:ascii="Arial" w:hAnsi="Arial" w:cs="Arial" w:hint="cs"/>
          <w:spacing w:val="-1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 диагностику и ремонт аппарата, целиком зависит от загруженности Исполнителя и определяется после проведения диагностики.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297" w:hanging="176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7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утери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квитанции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устройство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выдается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предъявлению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паспорта</w:t>
      </w:r>
      <w:r w:rsidRPr="007E7D40">
        <w:rPr>
          <w:rFonts w:ascii="Arial" w:hAnsi="Arial" w:cs="Arial" w:hint="cs"/>
          <w:spacing w:val="-6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заказчика.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483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случае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отсутствия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запчастей,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материалов,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тех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документации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т.д.,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вправе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одностороннем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порядке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отказаться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от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 xml:space="preserve">проведения </w:t>
      </w:r>
      <w:r w:rsidRPr="007E7D40">
        <w:rPr>
          <w:rFonts w:ascii="Arial" w:hAnsi="Arial" w:cs="Arial" w:hint="cs"/>
          <w:spacing w:val="-2"/>
          <w:sz w:val="16"/>
        </w:rPr>
        <w:t>ремонта.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9" w:lineRule="exact"/>
        <w:ind w:left="142" w:hanging="21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pacing w:val="-2"/>
          <w:sz w:val="16"/>
        </w:rPr>
        <w:t>Клиент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должен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ознакомиться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с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прейскурантом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Исполнителя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заключения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настоящего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Договора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при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необходимости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уточнить</w:t>
      </w:r>
      <w:r w:rsidRPr="007E7D40">
        <w:rPr>
          <w:rFonts w:ascii="Arial" w:hAnsi="Arial" w:cs="Arial" w:hint="cs"/>
          <w:spacing w:val="4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стоимость</w:t>
      </w:r>
      <w:r w:rsidRPr="007E7D40">
        <w:rPr>
          <w:rFonts w:ascii="Arial" w:hAnsi="Arial" w:cs="Arial" w:hint="cs"/>
          <w:spacing w:val="3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услуг.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319" w:lineRule="auto"/>
        <w:ind w:left="121" w:right="373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При приемке оговариваются только приблизительная стоимость и срок ремонта. Они могут быть пересмотрены досрочно в случаях, если потребуются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дополнительные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работы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материалы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для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устранения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заявленной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квитанции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и/или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обнаружении</w:t>
      </w:r>
      <w:r w:rsidRPr="007E7D40">
        <w:rPr>
          <w:rFonts w:ascii="Arial" w:hAnsi="Arial" w:cs="Arial" w:hint="cs"/>
          <w:spacing w:val="-8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Исполнителем дефектов,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указанных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Клиентом.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А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также,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изменении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сроков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поставки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цен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комплектующие.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такой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ситуации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Исполнитель</w:t>
      </w:r>
      <w:r w:rsidRPr="007E7D40">
        <w:rPr>
          <w:rFonts w:ascii="Arial" w:hAnsi="Arial" w:cs="Arial" w:hint="cs"/>
          <w:spacing w:val="-1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должен известить Клиента об изменении стоимости и срока ремонта. В случае отказа, Клиент оплачивает стоимость уже выполненных работ и использованных запчастей либо стоимость консультации (если ремонтные работы еще не проводились).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297"/>
        </w:tabs>
        <w:autoSpaceDE w:val="0"/>
        <w:autoSpaceDN w:val="0"/>
        <w:spacing w:after="0" w:line="177" w:lineRule="exact"/>
        <w:ind w:left="297" w:hanging="176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Гарантия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распространяется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только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на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деталь,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которую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заменили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или</w:t>
      </w:r>
      <w:r w:rsidRPr="007E7D40">
        <w:rPr>
          <w:rFonts w:ascii="Arial" w:hAnsi="Arial" w:cs="Arial" w:hint="cs"/>
          <w:spacing w:val="-9"/>
          <w:sz w:val="16"/>
        </w:rPr>
        <w:t xml:space="preserve"> </w:t>
      </w:r>
      <w:r w:rsidRPr="007E7D40">
        <w:rPr>
          <w:rFonts w:ascii="Arial" w:hAnsi="Arial" w:cs="Arial" w:hint="cs"/>
          <w:spacing w:val="-2"/>
          <w:sz w:val="16"/>
        </w:rPr>
        <w:t>отремонтировали.</w:t>
      </w:r>
    </w:p>
    <w:p w:rsidR="00083BFF" w:rsidRPr="007E7D40" w:rsidRDefault="00083BFF" w:rsidP="00A13D0C">
      <w:pPr>
        <w:pStyle w:val="a7"/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319" w:lineRule="auto"/>
        <w:ind w:left="121" w:right="270" w:firstLine="0"/>
        <w:contextualSpacing w:val="0"/>
        <w:rPr>
          <w:rFonts w:ascii="Arial" w:hAnsi="Arial" w:cs="Arial"/>
          <w:sz w:val="16"/>
        </w:rPr>
      </w:pPr>
      <w:r w:rsidRPr="007E7D40">
        <w:rPr>
          <w:rFonts w:ascii="Arial" w:hAnsi="Arial" w:cs="Arial" w:hint="cs"/>
          <w:sz w:val="16"/>
        </w:rPr>
        <w:t>Заказчик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согласен,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что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все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неисправности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внутренние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повреждения,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обнаруженные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оборудовании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при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техническом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обслуживании,</w:t>
      </w:r>
      <w:r w:rsidRPr="007E7D40">
        <w:rPr>
          <w:rFonts w:ascii="Arial" w:hAnsi="Arial" w:cs="Arial" w:hint="cs"/>
          <w:spacing w:val="-10"/>
          <w:sz w:val="16"/>
        </w:rPr>
        <w:t xml:space="preserve"> </w:t>
      </w:r>
      <w:r w:rsidRPr="007E7D40">
        <w:rPr>
          <w:rFonts w:ascii="Arial" w:hAnsi="Arial" w:cs="Arial" w:hint="cs"/>
          <w:sz w:val="16"/>
        </w:rPr>
        <w:t>возникли до сдачи оборудования.</w:t>
      </w:r>
    </w:p>
    <w:p w:rsidR="00083BFF" w:rsidRPr="00A13D0C" w:rsidRDefault="00083BFF" w:rsidP="00A13D0C">
      <w:pPr>
        <w:widowControl w:val="0"/>
        <w:tabs>
          <w:tab w:val="left" w:pos="386"/>
        </w:tabs>
        <w:autoSpaceDE w:val="0"/>
        <w:autoSpaceDN w:val="0"/>
        <w:spacing w:after="0" w:line="319" w:lineRule="auto"/>
        <w:ind w:left="121" w:right="270"/>
        <w:rPr>
          <w:rFonts w:ascii="Arial" w:hAnsi="Arial" w:cs="Arial"/>
          <w:sz w:val="16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69"/>
      </w:tblGrid>
      <w:tr w:rsidR="00083BFF" w:rsidRPr="007E7D40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7E7D40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Менеджер</w:t>
            </w:r>
            <w:r w:rsidRPr="007E7D40">
              <w:rPr>
                <w:rFonts w:ascii="Arial" w:hAnsi="Arial" w:cs="Arial" w:hint="cs"/>
                <w:sz w:val="20"/>
              </w:rPr>
              <w:t>:</w:t>
            </w:r>
            <w:r w:rsidR="007E7D40">
              <w:rPr>
                <w:rFonts w:ascii="Arial" w:hAnsi="Arial" w:cs="Arial"/>
                <w:sz w:val="20"/>
                <w:lang w:val="ru-RU"/>
              </w:rPr>
              <w:t xml:space="preserve"> ____________________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 менеджера по заказу</w:t>
            </w:r>
          </w:p>
        </w:tc>
        <w:tc>
          <w:tcPr>
            <w:tcW w:w="5069" w:type="dxa"/>
            <w:vMerge w:val="restart"/>
            <w:tcMar>
              <w:top w:w="0" w:type="dxa"/>
              <w:bottom w:w="0" w:type="dxa"/>
            </w:tcMar>
          </w:tcPr>
          <w:p w:rsidR="007E7D40" w:rsidRDefault="00083BFF" w:rsidP="00A13D0C">
            <w:pPr>
              <w:rPr>
                <w:rFonts w:ascii="Arial" w:hAnsi="Arial" w:cs="Arial"/>
                <w:i/>
                <w:color w:val="205C86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Заказчик</w:t>
            </w:r>
            <w:r w:rsidRPr="007E7D40">
              <w:rPr>
                <w:rFonts w:ascii="Arial" w:hAnsi="Arial" w:cs="Arial" w:hint="cs"/>
                <w:sz w:val="20"/>
              </w:rPr>
              <w:t xml:space="preserve">: </w:t>
            </w:r>
            <w:r w:rsidR="007E7D40" w:rsidRPr="007E7D40">
              <w:rPr>
                <w:rFonts w:ascii="Arial" w:hAnsi="Arial" w:cs="Arial"/>
                <w:sz w:val="20"/>
                <w:lang w:val="ru-RU"/>
              </w:rPr>
              <w:t xml:space="preserve">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</w:t>
            </w:r>
            <w:r w:rsidRPr="007E7D40">
              <w:rPr>
                <w:rFonts w:ascii="Arial" w:hAnsi="Arial" w:cs="Arial" w:hint="cs"/>
                <w:i/>
                <w:color w:val="205C86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клиента </w:t>
            </w:r>
          </w:p>
          <w:p w:rsidR="00083BFF" w:rsidRPr="007E7D40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с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условиями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оказания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услуг ознакомлен и согласен</w:t>
            </w:r>
          </w:p>
        </w:tc>
      </w:tr>
      <w:tr w:rsidR="00083BFF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083BFF" w:rsidRPr="007E7D40" w:rsidRDefault="00083BFF" w:rsidP="00A13D0C">
            <w:pPr>
              <w:tabs>
                <w:tab w:val="left" w:pos="1631"/>
              </w:tabs>
              <w:rPr>
                <w:rFonts w:ascii="Arial" w:hAnsi="Arial" w:cs="Arial"/>
                <w:sz w:val="20"/>
                <w:lang w:val="ru-RU"/>
              </w:rPr>
            </w:pPr>
            <w:r w:rsidRPr="00083BFF">
              <w:rPr>
                <w:rFonts w:ascii="Arial" w:hAnsi="Arial" w:cs="Arial" w:hint="cs"/>
                <w:b/>
                <w:sz w:val="20"/>
              </w:rPr>
              <w:t>Дата</w:t>
            </w:r>
            <w:r w:rsidRPr="00083BFF">
              <w:rPr>
                <w:rFonts w:ascii="Arial" w:hAnsi="Arial" w:cs="Arial" w:hint="cs"/>
                <w:sz w:val="20"/>
              </w:rPr>
              <w:t>:</w:t>
            </w:r>
            <w:r w:rsidR="007E7D40">
              <w:rPr>
                <w:rFonts w:ascii="Arial" w:hAnsi="Arial" w:cs="Arial"/>
                <w:sz w:val="20"/>
                <w:lang w:val="ru-RU"/>
              </w:rPr>
              <w:t xml:space="preserve"> _________________</w:t>
            </w:r>
          </w:p>
        </w:tc>
        <w:tc>
          <w:tcPr>
            <w:tcW w:w="5069" w:type="dxa"/>
            <w:vMerge/>
            <w:tcMar>
              <w:top w:w="0" w:type="dxa"/>
              <w:bottom w:w="0" w:type="dxa"/>
            </w:tcMar>
          </w:tcPr>
          <w:p w:rsidR="00083BFF" w:rsidRPr="00083BFF" w:rsidRDefault="00083BFF" w:rsidP="00A13D0C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A13D0C" w:rsidRDefault="00A13D0C">
      <w:pPr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_____________________________________________________________________________________________</w:t>
      </w:r>
    </w:p>
    <w:p w:rsidR="00A13D0C" w:rsidRPr="00A13D0C" w:rsidRDefault="00A13D0C">
      <w:pPr>
        <w:rPr>
          <w:rFonts w:ascii="Arial" w:hAnsi="Arial" w:cs="Arial"/>
          <w:b/>
          <w:bCs/>
          <w:sz w:val="20"/>
          <w:szCs w:val="20"/>
          <w:lang w:val="ru-RU"/>
        </w:rPr>
      </w:pPr>
      <w:r w:rsidRPr="00A13D0C">
        <w:rPr>
          <w:rFonts w:ascii="Arial" w:hAnsi="Arial" w:cs="Arial" w:hint="cs"/>
          <w:b/>
          <w:bCs/>
          <w:spacing w:val="-4"/>
          <w:sz w:val="20"/>
        </w:rPr>
        <w:t xml:space="preserve">Заказ </w:t>
      </w:r>
      <w:r w:rsidRPr="00A13D0C">
        <w:rPr>
          <w:rFonts w:ascii="Arial" w:hAnsi="Arial" w:cs="Arial" w:hint="cs"/>
          <w:b/>
          <w:bCs/>
          <w:sz w:val="20"/>
        </w:rPr>
        <w:t xml:space="preserve">№ </w:t>
      </w:r>
      <w:r w:rsidRPr="00A13D0C">
        <w:rPr>
          <w:rFonts w:ascii="Arial" w:hAnsi="Arial" w:cs="Arial" w:hint="cs"/>
          <w:b/>
          <w:bCs/>
          <w:sz w:val="20"/>
          <w:u w:val="single"/>
        </w:rPr>
        <w:tab/>
      </w:r>
      <w:r w:rsidRPr="00A13D0C">
        <w:rPr>
          <w:rFonts w:ascii="Arial" w:hAnsi="Arial" w:cs="Arial" w:hint="cs"/>
          <w:b/>
          <w:bCs/>
          <w:sz w:val="20"/>
        </w:rPr>
        <w:t xml:space="preserve">от </w:t>
      </w:r>
      <w:r w:rsidRPr="00A13D0C">
        <w:rPr>
          <w:rFonts w:ascii="Arial" w:hAnsi="Arial" w:cs="Arial" w:hint="cs"/>
          <w:b/>
          <w:bCs/>
          <w:sz w:val="20"/>
          <w:u w:val="single"/>
        </w:rPr>
        <w:tab/>
      </w:r>
    </w:p>
    <w:tbl>
      <w:tblPr>
        <w:tblStyle w:val="ac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7938"/>
      </w:tblGrid>
      <w:tr w:rsidR="009B2075" w:rsidRPr="007E7D40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Клиент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Имя клиента</w:t>
            </w:r>
          </w:p>
        </w:tc>
      </w:tr>
      <w:tr w:rsidR="009B2075" w:rsidRPr="00E90837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Устройство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Устройство клиента</w:t>
            </w:r>
          </w:p>
        </w:tc>
      </w:tr>
      <w:tr w:rsidR="009B2075" w:rsidRPr="007E7D40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Внешний вид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Описание внешнего вида</w:t>
            </w:r>
          </w:p>
        </w:tc>
      </w:tr>
      <w:tr w:rsidR="009B2075" w:rsidRPr="007E7D40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Комплектация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9B2075">
            <w:pPr>
              <w:ind w:right="41"/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Комплектация (зарядное и т.д.)</w:t>
            </w:r>
          </w:p>
        </w:tc>
      </w:tr>
      <w:tr w:rsidR="009B2075" w:rsidRPr="007E7D40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Неисправность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Причина обращения</w:t>
            </w:r>
          </w:p>
        </w:tc>
      </w:tr>
      <w:tr w:rsidR="009B2075" w:rsidRPr="007E7D40" w:rsidTr="009B2075">
        <w:tc>
          <w:tcPr>
            <w:tcW w:w="2689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bCs/>
                <w:sz w:val="20"/>
                <w:szCs w:val="20"/>
                <w:lang w:val="ru-RU"/>
              </w:rPr>
              <w:t>Ориентировочная дата готовности</w:t>
            </w:r>
          </w:p>
        </w:tc>
        <w:tc>
          <w:tcPr>
            <w:tcW w:w="7938" w:type="dxa"/>
            <w:tcMar>
              <w:top w:w="57" w:type="dxa"/>
              <w:bottom w:w="57" w:type="dxa"/>
            </w:tcMar>
          </w:tcPr>
          <w:p w:rsidR="009B2075" w:rsidRPr="007E7D40" w:rsidRDefault="009B2075" w:rsidP="00CE383F">
            <w:pPr>
              <w:rPr>
                <w:rFonts w:ascii="Arial" w:hAnsi="Arial" w:cs="Arial"/>
                <w:i/>
                <w:iCs/>
                <w:color w:val="215E99" w:themeColor="text2" w:themeTint="BF"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i/>
                <w:iCs/>
                <w:color w:val="215E99" w:themeColor="text2" w:themeTint="BF"/>
                <w:sz w:val="20"/>
                <w:szCs w:val="20"/>
                <w:lang w:val="ru-RU"/>
              </w:rPr>
              <w:t>Укажите примерную дату готовности</w:t>
            </w:r>
          </w:p>
        </w:tc>
      </w:tr>
    </w:tbl>
    <w:p w:rsidR="00A13D0C" w:rsidRPr="00A13D0C" w:rsidRDefault="00A13D0C" w:rsidP="00A13D0C">
      <w:pPr>
        <w:spacing w:after="0"/>
        <w:rPr>
          <w:rFonts w:ascii="Arial" w:hAnsi="Arial" w:cs="Arial"/>
          <w:b/>
          <w:bCs/>
          <w:sz w:val="20"/>
          <w:szCs w:val="2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069"/>
      </w:tblGrid>
      <w:tr w:rsidR="006D67FF" w:rsidRPr="007E7D40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1B24D2" w:rsidRPr="001B24D2" w:rsidRDefault="006D67FF" w:rsidP="00AA419D">
            <w:pPr>
              <w:rPr>
                <w:rFonts w:ascii="Arial" w:hAnsi="Arial" w:cs="Arial"/>
                <w:i/>
                <w:color w:val="205C86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Менеджер</w:t>
            </w:r>
            <w:r w:rsidRPr="007E7D40">
              <w:rPr>
                <w:rFonts w:ascii="Arial" w:hAnsi="Arial" w:cs="Arial" w:hint="cs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ru-RU"/>
              </w:rPr>
              <w:t xml:space="preserve"> ____________________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 менеджера по заказу</w:t>
            </w:r>
          </w:p>
        </w:tc>
        <w:tc>
          <w:tcPr>
            <w:tcW w:w="5069" w:type="dxa"/>
            <w:vMerge w:val="restart"/>
            <w:tcMar>
              <w:top w:w="0" w:type="dxa"/>
              <w:bottom w:w="0" w:type="dxa"/>
            </w:tcMar>
          </w:tcPr>
          <w:p w:rsidR="006D67FF" w:rsidRDefault="006D67FF" w:rsidP="00AA419D">
            <w:pPr>
              <w:rPr>
                <w:rFonts w:ascii="Arial" w:hAnsi="Arial" w:cs="Arial"/>
                <w:i/>
                <w:color w:val="205C86"/>
                <w:sz w:val="20"/>
                <w:lang w:val="ru-RU"/>
              </w:rPr>
            </w:pPr>
            <w:r w:rsidRPr="007E7D40">
              <w:rPr>
                <w:rFonts w:ascii="Arial" w:hAnsi="Arial" w:cs="Arial" w:hint="cs"/>
                <w:b/>
                <w:sz w:val="20"/>
              </w:rPr>
              <w:t>Заказчик</w:t>
            </w:r>
            <w:r w:rsidRPr="007E7D40">
              <w:rPr>
                <w:rFonts w:ascii="Arial" w:hAnsi="Arial" w:cs="Arial" w:hint="cs"/>
                <w:sz w:val="20"/>
              </w:rPr>
              <w:t xml:space="preserve">: </w:t>
            </w:r>
            <w:r w:rsidRPr="007E7D40">
              <w:rPr>
                <w:rFonts w:ascii="Arial" w:hAnsi="Arial" w:cs="Arial"/>
                <w:sz w:val="20"/>
                <w:lang w:val="ru-RU"/>
              </w:rPr>
              <w:t xml:space="preserve">_________________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>Укажите</w:t>
            </w:r>
            <w:r w:rsidRPr="007E7D40">
              <w:rPr>
                <w:rFonts w:ascii="Arial" w:hAnsi="Arial" w:cs="Arial" w:hint="cs"/>
                <w:i/>
                <w:color w:val="205C86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i/>
                <w:color w:val="205C86"/>
                <w:sz w:val="20"/>
              </w:rPr>
              <w:t xml:space="preserve">клиента </w:t>
            </w:r>
          </w:p>
          <w:p w:rsidR="006D67FF" w:rsidRPr="007E7D40" w:rsidRDefault="006D67FF" w:rsidP="00AA419D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E7D40">
              <w:rPr>
                <w:rFonts w:ascii="Arial" w:hAnsi="Arial" w:cs="Arial" w:hint="cs"/>
                <w:sz w:val="20"/>
              </w:rPr>
              <w:t>с</w:t>
            </w:r>
            <w:r w:rsidRPr="007E7D40">
              <w:rPr>
                <w:rFonts w:ascii="Arial" w:hAnsi="Arial" w:cs="Arial" w:hint="cs"/>
                <w:spacing w:val="-14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условиями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оказания</w:t>
            </w:r>
            <w:r w:rsidRPr="007E7D40">
              <w:rPr>
                <w:rFonts w:ascii="Arial" w:hAnsi="Arial" w:cs="Arial" w:hint="cs"/>
                <w:spacing w:val="-13"/>
                <w:sz w:val="20"/>
              </w:rPr>
              <w:t xml:space="preserve"> </w:t>
            </w:r>
            <w:r w:rsidRPr="007E7D40">
              <w:rPr>
                <w:rFonts w:ascii="Arial" w:hAnsi="Arial" w:cs="Arial" w:hint="cs"/>
                <w:sz w:val="20"/>
              </w:rPr>
              <w:t>услуг ознакомлен и согласен</w:t>
            </w:r>
          </w:p>
        </w:tc>
      </w:tr>
      <w:tr w:rsidR="006D67FF" w:rsidRPr="00083BFF" w:rsidTr="006D67FF">
        <w:tc>
          <w:tcPr>
            <w:tcW w:w="5387" w:type="dxa"/>
            <w:tcMar>
              <w:top w:w="0" w:type="dxa"/>
              <w:bottom w:w="0" w:type="dxa"/>
            </w:tcMar>
          </w:tcPr>
          <w:p w:rsidR="006D67FF" w:rsidRPr="007E7D40" w:rsidRDefault="006D67FF" w:rsidP="001B24D2">
            <w:pPr>
              <w:tabs>
                <w:tab w:val="left" w:pos="1631"/>
              </w:tabs>
              <w:spacing w:before="240"/>
              <w:rPr>
                <w:rFonts w:ascii="Arial" w:hAnsi="Arial" w:cs="Arial"/>
                <w:sz w:val="20"/>
                <w:lang w:val="ru-RU"/>
              </w:rPr>
            </w:pPr>
            <w:r w:rsidRPr="00083BFF">
              <w:rPr>
                <w:rFonts w:ascii="Arial" w:hAnsi="Arial" w:cs="Arial" w:hint="cs"/>
                <w:b/>
                <w:sz w:val="20"/>
              </w:rPr>
              <w:t>Дата</w:t>
            </w:r>
            <w:r w:rsidRPr="00083BFF">
              <w:rPr>
                <w:rFonts w:ascii="Arial" w:hAnsi="Arial" w:cs="Arial" w:hint="cs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ru-RU"/>
              </w:rPr>
              <w:t xml:space="preserve"> _________________</w:t>
            </w:r>
          </w:p>
        </w:tc>
        <w:tc>
          <w:tcPr>
            <w:tcW w:w="5069" w:type="dxa"/>
            <w:vMerge/>
            <w:tcMar>
              <w:top w:w="0" w:type="dxa"/>
              <w:bottom w:w="0" w:type="dxa"/>
            </w:tcMar>
          </w:tcPr>
          <w:p w:rsidR="006D67FF" w:rsidRPr="00083BFF" w:rsidRDefault="006D67FF" w:rsidP="00AA419D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A13D0C" w:rsidRPr="00A13D0C" w:rsidRDefault="00A13D0C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sectPr w:rsidR="00A13D0C" w:rsidRPr="00A13D0C" w:rsidSect="00E908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05ABB"/>
    <w:multiLevelType w:val="hybridMultilevel"/>
    <w:tmpl w:val="E3CE1284"/>
    <w:lvl w:ilvl="0" w:tplc="B4BC3880">
      <w:start w:val="1"/>
      <w:numFmt w:val="decimal"/>
      <w:lvlText w:val="%1."/>
      <w:lvlJc w:val="left"/>
      <w:pPr>
        <w:ind w:left="122" w:hanging="1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0F5ECFB0">
      <w:numFmt w:val="bullet"/>
      <w:lvlText w:val="•"/>
      <w:lvlJc w:val="left"/>
      <w:pPr>
        <w:ind w:left="1255" w:hanging="178"/>
      </w:pPr>
      <w:rPr>
        <w:rFonts w:hint="default"/>
        <w:lang w:val="ru-RU" w:eastAsia="en-US" w:bidi="ar-SA"/>
      </w:rPr>
    </w:lvl>
    <w:lvl w:ilvl="2" w:tplc="5306612C">
      <w:numFmt w:val="bullet"/>
      <w:lvlText w:val="•"/>
      <w:lvlJc w:val="left"/>
      <w:pPr>
        <w:ind w:left="2391" w:hanging="178"/>
      </w:pPr>
      <w:rPr>
        <w:rFonts w:hint="default"/>
        <w:lang w:val="ru-RU" w:eastAsia="en-US" w:bidi="ar-SA"/>
      </w:rPr>
    </w:lvl>
    <w:lvl w:ilvl="3" w:tplc="50FC3092">
      <w:numFmt w:val="bullet"/>
      <w:lvlText w:val="•"/>
      <w:lvlJc w:val="left"/>
      <w:pPr>
        <w:ind w:left="3526" w:hanging="178"/>
      </w:pPr>
      <w:rPr>
        <w:rFonts w:hint="default"/>
        <w:lang w:val="ru-RU" w:eastAsia="en-US" w:bidi="ar-SA"/>
      </w:rPr>
    </w:lvl>
    <w:lvl w:ilvl="4" w:tplc="AE0C6E76">
      <w:numFmt w:val="bullet"/>
      <w:lvlText w:val="•"/>
      <w:lvlJc w:val="left"/>
      <w:pPr>
        <w:ind w:left="4662" w:hanging="178"/>
      </w:pPr>
      <w:rPr>
        <w:rFonts w:hint="default"/>
        <w:lang w:val="ru-RU" w:eastAsia="en-US" w:bidi="ar-SA"/>
      </w:rPr>
    </w:lvl>
    <w:lvl w:ilvl="5" w:tplc="2330477A">
      <w:numFmt w:val="bullet"/>
      <w:lvlText w:val="•"/>
      <w:lvlJc w:val="left"/>
      <w:pPr>
        <w:ind w:left="5797" w:hanging="178"/>
      </w:pPr>
      <w:rPr>
        <w:rFonts w:hint="default"/>
        <w:lang w:val="ru-RU" w:eastAsia="en-US" w:bidi="ar-SA"/>
      </w:rPr>
    </w:lvl>
    <w:lvl w:ilvl="6" w:tplc="63984F1E">
      <w:numFmt w:val="bullet"/>
      <w:lvlText w:val="•"/>
      <w:lvlJc w:val="left"/>
      <w:pPr>
        <w:ind w:left="6933" w:hanging="178"/>
      </w:pPr>
      <w:rPr>
        <w:rFonts w:hint="default"/>
        <w:lang w:val="ru-RU" w:eastAsia="en-US" w:bidi="ar-SA"/>
      </w:rPr>
    </w:lvl>
    <w:lvl w:ilvl="7" w:tplc="B3A2F876">
      <w:numFmt w:val="bullet"/>
      <w:lvlText w:val="•"/>
      <w:lvlJc w:val="left"/>
      <w:pPr>
        <w:ind w:left="8068" w:hanging="178"/>
      </w:pPr>
      <w:rPr>
        <w:rFonts w:hint="default"/>
        <w:lang w:val="ru-RU" w:eastAsia="en-US" w:bidi="ar-SA"/>
      </w:rPr>
    </w:lvl>
    <w:lvl w:ilvl="8" w:tplc="8D48AA46">
      <w:numFmt w:val="bullet"/>
      <w:lvlText w:val="•"/>
      <w:lvlJc w:val="left"/>
      <w:pPr>
        <w:ind w:left="9204" w:hanging="178"/>
      </w:pPr>
      <w:rPr>
        <w:rFonts w:hint="default"/>
        <w:lang w:val="ru-RU" w:eastAsia="en-US" w:bidi="ar-SA"/>
      </w:rPr>
    </w:lvl>
  </w:abstractNum>
  <w:num w:numId="1" w16cid:durableId="121157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FF"/>
    <w:rsid w:val="00083BFF"/>
    <w:rsid w:val="001B24D2"/>
    <w:rsid w:val="0023297A"/>
    <w:rsid w:val="002E6000"/>
    <w:rsid w:val="004753EA"/>
    <w:rsid w:val="006D67FF"/>
    <w:rsid w:val="007E7D40"/>
    <w:rsid w:val="009A0FEA"/>
    <w:rsid w:val="009B2075"/>
    <w:rsid w:val="00A13D0C"/>
    <w:rsid w:val="00A24C85"/>
    <w:rsid w:val="00BC50A0"/>
    <w:rsid w:val="00E90837"/>
    <w:rsid w:val="00F0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F368"/>
  <w15:chartTrackingRefBased/>
  <w15:docId w15:val="{D580F899-3BF8-0F40-9E27-3BDD635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B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B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B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B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B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B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BF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083B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B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B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BF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8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B3ED2-A722-3342-B8F1-CDB9AC40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Каролина Зверинская</dc:creator>
  <cp:keywords/>
  <dc:description/>
  <cp:lastModifiedBy>Polina Zagorskaya</cp:lastModifiedBy>
  <cp:revision>4</cp:revision>
  <dcterms:created xsi:type="dcterms:W3CDTF">2025-11-10T12:33:00Z</dcterms:created>
  <dcterms:modified xsi:type="dcterms:W3CDTF">2025-11-12T13:28:00Z</dcterms:modified>
</cp:coreProperties>
</file>